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70" w:rsidRPr="004B6613" w:rsidRDefault="008A4470" w:rsidP="004B6613">
      <w:pPr>
        <w:rPr>
          <w:rFonts w:ascii="Gotham Light" w:hAnsi="Gotham Light"/>
          <w:sz w:val="20"/>
          <w:szCs w:val="20"/>
        </w:rPr>
      </w:pPr>
    </w:p>
    <w:p w:rsidR="004B6613" w:rsidRPr="004B6613" w:rsidRDefault="004B6613" w:rsidP="004B6613">
      <w:pPr>
        <w:rPr>
          <w:rFonts w:ascii="Gotham Light" w:hAnsi="Gotham Light"/>
          <w:sz w:val="24"/>
          <w:szCs w:val="24"/>
        </w:rPr>
      </w:pPr>
      <w:r w:rsidRPr="004B6613">
        <w:rPr>
          <w:rFonts w:ascii="Gotham Medium" w:hAnsi="Gotham Medium"/>
          <w:sz w:val="24"/>
          <w:szCs w:val="24"/>
        </w:rPr>
        <w:t>Yurt Dışı Üretici Fiyat Endeksi, Kasım 2020</w:t>
      </w:r>
      <w:r>
        <w:rPr>
          <w:rFonts w:ascii="Gotham Light" w:hAnsi="Gotham Light"/>
          <w:sz w:val="20"/>
          <w:szCs w:val="20"/>
        </w:rPr>
        <w:t xml:space="preserve"> </w:t>
      </w:r>
      <w:r w:rsidRPr="004B6613">
        <w:rPr>
          <w:rFonts w:ascii="Gotham Light" w:hAnsi="Gotham Light"/>
          <w:sz w:val="24"/>
          <w:szCs w:val="24"/>
        </w:rPr>
        <w:t>(21.12.2020)</w:t>
      </w:r>
    </w:p>
    <w:p w:rsidR="004B6613" w:rsidRPr="004B6613" w:rsidRDefault="004B6613" w:rsidP="004B6613">
      <w:pPr>
        <w:rPr>
          <w:rFonts w:ascii="Gotham Medium" w:hAnsi="Gotham Medium"/>
          <w:sz w:val="20"/>
          <w:szCs w:val="20"/>
        </w:rPr>
      </w:pPr>
      <w:r w:rsidRPr="004B6613">
        <w:rPr>
          <w:rFonts w:ascii="Gotham Medium" w:hAnsi="Gotham Medium"/>
          <w:sz w:val="20"/>
          <w:szCs w:val="20"/>
        </w:rPr>
        <w:t>Yurt Dışı Üretici Fiyat Endeksi (YD-ÜFE) yıllık %41,12, aylık %2,02 arttı</w:t>
      </w:r>
    </w:p>
    <w:p w:rsidR="004B6613" w:rsidRPr="004B6613" w:rsidRDefault="004B6613" w:rsidP="004B6613">
      <w:pPr>
        <w:rPr>
          <w:rFonts w:ascii="Gotham Light" w:hAnsi="Gotham Light"/>
          <w:sz w:val="20"/>
          <w:szCs w:val="20"/>
        </w:rPr>
      </w:pPr>
      <w:r w:rsidRPr="004B6613">
        <w:rPr>
          <w:rFonts w:ascii="Gotham Light" w:hAnsi="Gotham Light"/>
          <w:sz w:val="20"/>
          <w:szCs w:val="20"/>
        </w:rPr>
        <w:t>YD-ÜFE (2010=100) 2020 yılı Kasım ayında bir önceki aya göre %2,02, bir önceki yılın Aralık ayına göre %38,61, bir önceki</w:t>
      </w:r>
      <w:r w:rsidRPr="004B6613">
        <w:rPr>
          <w:rFonts w:ascii="Gotham Light" w:hAnsi="Gotham Light"/>
          <w:sz w:val="20"/>
          <w:szCs w:val="20"/>
        </w:rPr>
        <w:t xml:space="preserve"> </w:t>
      </w:r>
      <w:r w:rsidRPr="004B6613">
        <w:rPr>
          <w:rFonts w:ascii="Gotham Light" w:hAnsi="Gotham Light"/>
          <w:sz w:val="20"/>
          <w:szCs w:val="20"/>
        </w:rPr>
        <w:t>yılın aynı ayına göre %41,12 ve on iki aylık ortalamalara göre %20,33 artış gösterdi.</w:t>
      </w:r>
    </w:p>
    <w:p w:rsidR="004B6613" w:rsidRDefault="004B6613" w:rsidP="004B6613">
      <w:pPr>
        <w:rPr>
          <w:rFonts w:ascii="Gotham Light" w:hAnsi="Gotham Light"/>
          <w:b/>
          <w:sz w:val="20"/>
          <w:szCs w:val="20"/>
        </w:rPr>
      </w:pPr>
      <w:r w:rsidRPr="004B6613">
        <w:rPr>
          <w:rFonts w:ascii="Gotham Light" w:hAnsi="Gotham Light"/>
          <w:b/>
          <w:sz w:val="20"/>
          <w:szCs w:val="20"/>
        </w:rPr>
        <w:t>YD-ÜFE değişim oranları (%), Kasım 2020</w:t>
      </w:r>
    </w:p>
    <w:p w:rsidR="004B6613" w:rsidRPr="004B6613" w:rsidRDefault="004B6613" w:rsidP="004B6613">
      <w:pPr>
        <w:rPr>
          <w:rFonts w:ascii="Gotham Light" w:hAnsi="Gotham Light"/>
          <w:b/>
          <w:sz w:val="20"/>
          <w:szCs w:val="20"/>
        </w:rPr>
      </w:pPr>
      <w:r>
        <w:rPr>
          <w:rFonts w:ascii="Gotham Light" w:hAnsi="Gotham Light"/>
          <w:b/>
          <w:noProof/>
          <w:sz w:val="20"/>
          <w:szCs w:val="20"/>
          <w:lang w:eastAsia="tr-TR"/>
        </w:rPr>
        <w:drawing>
          <wp:inline distT="0" distB="0" distL="0" distR="0">
            <wp:extent cx="5760720" cy="812800"/>
            <wp:effectExtent l="0" t="0" r="0" b="635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13" w:rsidRDefault="004B6613" w:rsidP="004B6613">
      <w:pPr>
        <w:rPr>
          <w:rFonts w:ascii="Gotham Light" w:hAnsi="Gotham Light" w:cs="PD4MLArialMT"/>
          <w:b/>
          <w:sz w:val="20"/>
          <w:szCs w:val="20"/>
        </w:rPr>
      </w:pPr>
      <w:r w:rsidRPr="004B6613">
        <w:rPr>
          <w:rFonts w:ascii="Gotham Light" w:hAnsi="Gotham Light" w:cs="PD4MLArialMT"/>
          <w:b/>
          <w:sz w:val="20"/>
          <w:szCs w:val="20"/>
        </w:rPr>
        <w:t>YD-ÜFE yıllık değişim oranı (%), Kasım 2020</w:t>
      </w:r>
    </w:p>
    <w:p w:rsidR="004B6613" w:rsidRPr="004B6613" w:rsidRDefault="004B6613" w:rsidP="004B6613">
      <w:pPr>
        <w:rPr>
          <w:rFonts w:ascii="Gotham Light" w:hAnsi="Gotham Light" w:cs="PD4MLArialMT"/>
          <w:b/>
          <w:sz w:val="20"/>
          <w:szCs w:val="20"/>
        </w:rPr>
      </w:pPr>
      <w:r>
        <w:rPr>
          <w:rFonts w:ascii="Gotham Light" w:hAnsi="Gotham Light" w:cs="PD4MLArialMT"/>
          <w:b/>
          <w:noProof/>
          <w:sz w:val="20"/>
          <w:szCs w:val="20"/>
          <w:lang w:eastAsia="tr-TR"/>
        </w:rPr>
        <w:drawing>
          <wp:inline distT="0" distB="0" distL="0" distR="0">
            <wp:extent cx="5760720" cy="2145665"/>
            <wp:effectExtent l="0" t="0" r="0" b="698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13" w:rsidRPr="004B6613" w:rsidRDefault="004B6613" w:rsidP="004B6613">
      <w:pPr>
        <w:rPr>
          <w:rFonts w:ascii="Gotham Medium" w:hAnsi="Gotham Medium"/>
          <w:sz w:val="20"/>
          <w:szCs w:val="20"/>
        </w:rPr>
      </w:pPr>
      <w:r w:rsidRPr="004B6613">
        <w:rPr>
          <w:rFonts w:ascii="Gotham Medium" w:hAnsi="Gotham Medium"/>
          <w:sz w:val="20"/>
          <w:szCs w:val="20"/>
        </w:rPr>
        <w:t>Sanayinin iki ana sektöründen imalat endeksi yıllık %41,07 arttı</w:t>
      </w:r>
    </w:p>
    <w:p w:rsidR="004B6613" w:rsidRPr="004B6613" w:rsidRDefault="004B6613" w:rsidP="004B6613">
      <w:pPr>
        <w:rPr>
          <w:rFonts w:ascii="Gotham Light" w:hAnsi="Gotham Light"/>
          <w:sz w:val="20"/>
          <w:szCs w:val="20"/>
        </w:rPr>
      </w:pPr>
      <w:r w:rsidRPr="004B6613">
        <w:rPr>
          <w:rFonts w:ascii="Gotham Light" w:hAnsi="Gotham Light"/>
          <w:sz w:val="20"/>
          <w:szCs w:val="20"/>
        </w:rPr>
        <w:t>Sanayinin iki sektörünün yıllık değişimleri; madencilik ve taşocakçılığında %43,88, imalatta %41,07 artış olarak gerçekleşti.</w:t>
      </w:r>
    </w:p>
    <w:p w:rsidR="004B6613" w:rsidRPr="004B6613" w:rsidRDefault="004B6613" w:rsidP="004B6613">
      <w:pPr>
        <w:rPr>
          <w:rFonts w:ascii="Gotham Light" w:hAnsi="Gotham Light"/>
          <w:sz w:val="20"/>
          <w:szCs w:val="20"/>
        </w:rPr>
      </w:pPr>
      <w:r w:rsidRPr="004B6613">
        <w:rPr>
          <w:rFonts w:ascii="Gotham Light" w:hAnsi="Gotham Light"/>
          <w:sz w:val="20"/>
          <w:szCs w:val="20"/>
        </w:rPr>
        <w:t>Ana sanayi gruplarının yıllık değişimleri; ara malında %42,14, dayanıklı tüketim malında %52,51, dayanıksız tüketim malında</w:t>
      </w:r>
      <w:r>
        <w:rPr>
          <w:rFonts w:ascii="Gotham Light" w:hAnsi="Gotham Light"/>
          <w:sz w:val="20"/>
          <w:szCs w:val="20"/>
        </w:rPr>
        <w:t xml:space="preserve"> </w:t>
      </w:r>
      <w:r w:rsidRPr="004B6613">
        <w:rPr>
          <w:rFonts w:ascii="Gotham Light" w:hAnsi="Gotham Light"/>
          <w:sz w:val="20"/>
          <w:szCs w:val="20"/>
        </w:rPr>
        <w:t>%40,29 artış, enerjide %12,67 azalış, sermaye malında %42,39 artış olarak gerçekleşti.</w:t>
      </w:r>
    </w:p>
    <w:p w:rsidR="004B6613" w:rsidRDefault="004B6613" w:rsidP="004B6613">
      <w:pPr>
        <w:rPr>
          <w:rFonts w:ascii="Gotham Light" w:hAnsi="Gotham Light"/>
          <w:b/>
          <w:sz w:val="20"/>
          <w:szCs w:val="20"/>
        </w:rPr>
      </w:pPr>
      <w:r w:rsidRPr="004B6613">
        <w:rPr>
          <w:rFonts w:ascii="Gotham Light" w:hAnsi="Gotham Light"/>
          <w:b/>
          <w:sz w:val="20"/>
          <w:szCs w:val="20"/>
        </w:rPr>
        <w:t>YD-ÜFE yıllık değişim oranları (%), Kasım 2020</w:t>
      </w:r>
    </w:p>
    <w:p w:rsidR="004B6613" w:rsidRPr="004B6613" w:rsidRDefault="004B6613" w:rsidP="004B6613">
      <w:pPr>
        <w:rPr>
          <w:rFonts w:ascii="Gotham Light" w:hAnsi="Gotham Light"/>
          <w:b/>
          <w:sz w:val="20"/>
          <w:szCs w:val="20"/>
        </w:rPr>
      </w:pPr>
      <w:r>
        <w:rPr>
          <w:rFonts w:ascii="Gotham Light" w:hAnsi="Gotham Light"/>
          <w:b/>
          <w:noProof/>
          <w:sz w:val="20"/>
          <w:szCs w:val="20"/>
          <w:lang w:eastAsia="tr-TR"/>
        </w:rPr>
        <w:drawing>
          <wp:inline distT="0" distB="0" distL="0" distR="0">
            <wp:extent cx="5760720" cy="1558290"/>
            <wp:effectExtent l="0" t="0" r="0" b="381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3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13" w:rsidRPr="004B6613" w:rsidRDefault="004B6613" w:rsidP="004B6613">
      <w:pPr>
        <w:rPr>
          <w:rFonts w:ascii="Gotham Medium" w:hAnsi="Gotham Medium"/>
          <w:sz w:val="20"/>
          <w:szCs w:val="20"/>
        </w:rPr>
      </w:pPr>
      <w:r w:rsidRPr="004B6613">
        <w:rPr>
          <w:rFonts w:ascii="Gotham Medium" w:hAnsi="Gotham Medium"/>
          <w:sz w:val="20"/>
          <w:szCs w:val="20"/>
        </w:rPr>
        <w:t>Sanayinin iki ana sektöründen imalat endeksi aylık %2,03 arttı</w:t>
      </w:r>
    </w:p>
    <w:p w:rsidR="004B6613" w:rsidRDefault="004B6613" w:rsidP="004B6613">
      <w:pPr>
        <w:rPr>
          <w:rFonts w:ascii="Gotham Light" w:hAnsi="Gotham Light"/>
          <w:sz w:val="20"/>
          <w:szCs w:val="20"/>
        </w:rPr>
      </w:pPr>
    </w:p>
    <w:p w:rsidR="004B6613" w:rsidRDefault="004B6613" w:rsidP="004B6613">
      <w:pPr>
        <w:rPr>
          <w:rFonts w:ascii="Gotham Light" w:hAnsi="Gotham Light"/>
          <w:sz w:val="20"/>
          <w:szCs w:val="20"/>
        </w:rPr>
      </w:pPr>
    </w:p>
    <w:p w:rsidR="004B6613" w:rsidRPr="004B6613" w:rsidRDefault="004B6613" w:rsidP="004B6613">
      <w:pPr>
        <w:rPr>
          <w:rFonts w:ascii="Gotham Light" w:hAnsi="Gotham Light"/>
          <w:sz w:val="20"/>
          <w:szCs w:val="20"/>
        </w:rPr>
      </w:pPr>
      <w:r w:rsidRPr="004B6613">
        <w:rPr>
          <w:rFonts w:ascii="Gotham Light" w:hAnsi="Gotham Light"/>
          <w:sz w:val="20"/>
          <w:szCs w:val="20"/>
        </w:rPr>
        <w:t>Sanayinin iki sektörünün aylık değişimleri; madencilik ve taşocakçılığında %1,73, imalatta %2,03 artış olarak gerçekleşti.</w:t>
      </w:r>
    </w:p>
    <w:p w:rsidR="004B6613" w:rsidRPr="004B6613" w:rsidRDefault="004B6613" w:rsidP="004B6613">
      <w:pPr>
        <w:rPr>
          <w:rFonts w:ascii="Gotham Light" w:hAnsi="Gotham Light"/>
          <w:sz w:val="20"/>
          <w:szCs w:val="20"/>
        </w:rPr>
      </w:pPr>
      <w:r w:rsidRPr="004B6613">
        <w:rPr>
          <w:rFonts w:ascii="Gotham Light" w:hAnsi="Gotham Light"/>
          <w:sz w:val="20"/>
          <w:szCs w:val="20"/>
        </w:rPr>
        <w:t>Ana sanayi gruplarının aylık değişimleri; ara malında %2,44, dayanıklı tüketim malında %2,05, dayanıksız tüketim malında</w:t>
      </w:r>
      <w:r>
        <w:rPr>
          <w:rFonts w:ascii="Gotham Light" w:hAnsi="Gotham Light"/>
          <w:sz w:val="20"/>
          <w:szCs w:val="20"/>
        </w:rPr>
        <w:t xml:space="preserve"> </w:t>
      </w:r>
      <w:r w:rsidRPr="004B6613">
        <w:rPr>
          <w:rFonts w:ascii="Gotham Light" w:hAnsi="Gotham Light"/>
          <w:sz w:val="20"/>
          <w:szCs w:val="20"/>
        </w:rPr>
        <w:t>%2,76, enerjide %8,68, sermaye malında %0,43 artış olarak gerçekleşti.</w:t>
      </w:r>
    </w:p>
    <w:p w:rsidR="004B6613" w:rsidRDefault="004B6613" w:rsidP="004B6613">
      <w:pPr>
        <w:rPr>
          <w:rFonts w:ascii="Gotham Light" w:hAnsi="Gotham Light"/>
          <w:b/>
          <w:sz w:val="20"/>
          <w:szCs w:val="20"/>
        </w:rPr>
      </w:pPr>
      <w:r w:rsidRPr="004B6613">
        <w:rPr>
          <w:rFonts w:ascii="Gotham Light" w:hAnsi="Gotham Light"/>
          <w:b/>
          <w:sz w:val="20"/>
          <w:szCs w:val="20"/>
        </w:rPr>
        <w:t>YD-ÜFE aylık değişim oranları (%), Kasım 2020</w:t>
      </w:r>
    </w:p>
    <w:p w:rsidR="004B6613" w:rsidRPr="004B6613" w:rsidRDefault="004B6613" w:rsidP="004B6613">
      <w:pPr>
        <w:rPr>
          <w:rFonts w:ascii="Gotham Light" w:hAnsi="Gotham Light"/>
          <w:b/>
          <w:sz w:val="20"/>
          <w:szCs w:val="20"/>
        </w:rPr>
      </w:pPr>
      <w:r>
        <w:rPr>
          <w:rFonts w:ascii="Gotham Light" w:hAnsi="Gotham Light"/>
          <w:b/>
          <w:noProof/>
          <w:sz w:val="20"/>
          <w:szCs w:val="20"/>
          <w:lang w:eastAsia="tr-TR"/>
        </w:rPr>
        <w:drawing>
          <wp:inline distT="0" distB="0" distL="0" distR="0">
            <wp:extent cx="5760720" cy="185039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4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13" w:rsidRPr="004B6613" w:rsidRDefault="004B6613" w:rsidP="004B6613">
      <w:pPr>
        <w:rPr>
          <w:rFonts w:ascii="Gotham Medium" w:hAnsi="Gotham Medium"/>
          <w:sz w:val="20"/>
          <w:szCs w:val="20"/>
        </w:rPr>
      </w:pPr>
      <w:r w:rsidRPr="004B6613">
        <w:rPr>
          <w:rFonts w:ascii="Gotham Medium" w:hAnsi="Gotham Medium"/>
          <w:sz w:val="20"/>
          <w:szCs w:val="20"/>
        </w:rPr>
        <w:t>Yıllık azalış sadece %12,67 ile kok ve rafine petrol ürünleri endeksinde gerçekleşti</w:t>
      </w:r>
    </w:p>
    <w:p w:rsidR="004B6613" w:rsidRPr="004B6613" w:rsidRDefault="004B6613" w:rsidP="004B6613">
      <w:pPr>
        <w:rPr>
          <w:rFonts w:ascii="Gotham Light" w:hAnsi="Gotham Light"/>
          <w:sz w:val="20"/>
          <w:szCs w:val="20"/>
        </w:rPr>
      </w:pPr>
      <w:r w:rsidRPr="004B6613">
        <w:rPr>
          <w:rFonts w:ascii="Gotham Light" w:hAnsi="Gotham Light"/>
          <w:sz w:val="20"/>
          <w:szCs w:val="20"/>
        </w:rPr>
        <w:t>YD-ÜFE sektörlerinden kok ve rafine petrol ürünlerinde %12,67 azalış gerçekleşti. Buna karşılık diğer mamul eşyalar %60,82,</w:t>
      </w:r>
      <w:r>
        <w:rPr>
          <w:rFonts w:ascii="Gotham Light" w:hAnsi="Gotham Light"/>
          <w:sz w:val="20"/>
          <w:szCs w:val="20"/>
        </w:rPr>
        <w:t xml:space="preserve"> </w:t>
      </w:r>
      <w:r w:rsidRPr="004B6613">
        <w:rPr>
          <w:rFonts w:ascii="Gotham Light" w:hAnsi="Gotham Light"/>
          <w:sz w:val="20"/>
          <w:szCs w:val="20"/>
        </w:rPr>
        <w:t>elektrikli teçhizat %48,03, metal cevherleri %47,42 ile endekslerin en fazla arttığı alt sektörler oldu.</w:t>
      </w:r>
    </w:p>
    <w:p w:rsidR="004B6613" w:rsidRDefault="004B6613" w:rsidP="004B6613">
      <w:pPr>
        <w:rPr>
          <w:rFonts w:ascii="Gotham Light" w:hAnsi="Gotham Light"/>
          <w:b/>
          <w:sz w:val="20"/>
          <w:szCs w:val="20"/>
        </w:rPr>
      </w:pPr>
      <w:r w:rsidRPr="004B6613">
        <w:rPr>
          <w:rFonts w:ascii="Gotham Light" w:hAnsi="Gotham Light"/>
          <w:b/>
          <w:sz w:val="20"/>
          <w:szCs w:val="20"/>
        </w:rPr>
        <w:t>Sektörlere göre YD-ÜFE yıllık değişim oranları (%), Kasım 2020</w:t>
      </w:r>
    </w:p>
    <w:p w:rsidR="004B6613" w:rsidRPr="004B6613" w:rsidRDefault="004B6613" w:rsidP="004B6613">
      <w:pPr>
        <w:rPr>
          <w:rFonts w:ascii="Gotham Light" w:hAnsi="Gotham Light"/>
          <w:b/>
          <w:sz w:val="20"/>
          <w:szCs w:val="20"/>
        </w:rPr>
      </w:pPr>
      <w:r>
        <w:rPr>
          <w:rFonts w:ascii="Gotham Light" w:hAnsi="Gotham Light"/>
          <w:b/>
          <w:noProof/>
          <w:sz w:val="20"/>
          <w:szCs w:val="20"/>
          <w:lang w:eastAsia="tr-TR"/>
        </w:rPr>
        <w:drawing>
          <wp:inline distT="0" distB="0" distL="0" distR="0">
            <wp:extent cx="5760720" cy="297243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5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13" w:rsidRPr="004B6613" w:rsidRDefault="004B6613" w:rsidP="004B6613">
      <w:pPr>
        <w:rPr>
          <w:rFonts w:ascii="Gotham Medium" w:hAnsi="Gotham Medium"/>
          <w:sz w:val="20"/>
          <w:szCs w:val="20"/>
        </w:rPr>
      </w:pPr>
      <w:r w:rsidRPr="004B6613">
        <w:rPr>
          <w:rFonts w:ascii="Gotham Medium" w:hAnsi="Gotham Medium"/>
          <w:sz w:val="20"/>
          <w:szCs w:val="20"/>
        </w:rPr>
        <w:t>Aylık en yüksek azalış %1,88 ile tütün ürünleri endeksinde gerçekleşti</w:t>
      </w:r>
    </w:p>
    <w:p w:rsidR="004B6613" w:rsidRPr="004B6613" w:rsidRDefault="004B6613" w:rsidP="004B6613">
      <w:pPr>
        <w:rPr>
          <w:rFonts w:ascii="Gotham Light" w:hAnsi="Gotham Light"/>
          <w:sz w:val="20"/>
          <w:szCs w:val="20"/>
        </w:rPr>
      </w:pPr>
      <w:r w:rsidRPr="004B6613">
        <w:rPr>
          <w:rFonts w:ascii="Gotham Light" w:hAnsi="Gotham Light"/>
          <w:sz w:val="20"/>
          <w:szCs w:val="20"/>
        </w:rPr>
        <w:t>YD-ÜFE sektörlerinden tütün ürünlerinde %1,88, makine ve ekipmanlarda (b.y.s.) %1,35, bilgisayarlar ile elektronik ve optik</w:t>
      </w:r>
      <w:r>
        <w:rPr>
          <w:rFonts w:ascii="Gotham Light" w:hAnsi="Gotham Light"/>
          <w:sz w:val="20"/>
          <w:szCs w:val="20"/>
        </w:rPr>
        <w:t xml:space="preserve"> </w:t>
      </w:r>
      <w:r w:rsidRPr="004B6613">
        <w:rPr>
          <w:rFonts w:ascii="Gotham Light" w:hAnsi="Gotham Light"/>
          <w:sz w:val="20"/>
          <w:szCs w:val="20"/>
        </w:rPr>
        <w:t>ürünlerde %0,91 azalış gerçekleşti. Buna karşılık kok ve rafine petrol ürünleri %8,68, giyim eşyası %3,46, elektrikli teçhizat</w:t>
      </w:r>
      <w:r>
        <w:rPr>
          <w:rFonts w:ascii="Gotham Light" w:hAnsi="Gotham Light"/>
          <w:sz w:val="20"/>
          <w:szCs w:val="20"/>
        </w:rPr>
        <w:t xml:space="preserve"> </w:t>
      </w:r>
      <w:r w:rsidRPr="004B6613">
        <w:rPr>
          <w:rFonts w:ascii="Gotham Light" w:hAnsi="Gotham Light"/>
          <w:sz w:val="20"/>
          <w:szCs w:val="20"/>
        </w:rPr>
        <w:t>%3,28 ile endekslerin en fazla arttığı alt sektörler oldu.</w:t>
      </w:r>
    </w:p>
    <w:p w:rsidR="004B6613" w:rsidRDefault="004B6613" w:rsidP="004B6613">
      <w:pPr>
        <w:rPr>
          <w:rFonts w:ascii="Gotham Light" w:hAnsi="Gotham Light"/>
          <w:b/>
          <w:sz w:val="20"/>
          <w:szCs w:val="20"/>
        </w:rPr>
      </w:pPr>
      <w:bookmarkStart w:id="0" w:name="_GoBack"/>
      <w:bookmarkEnd w:id="0"/>
    </w:p>
    <w:p w:rsidR="004B6613" w:rsidRDefault="004B6613" w:rsidP="004B6613">
      <w:pPr>
        <w:rPr>
          <w:rFonts w:ascii="Gotham Light" w:hAnsi="Gotham Light"/>
          <w:b/>
          <w:sz w:val="20"/>
          <w:szCs w:val="20"/>
        </w:rPr>
      </w:pPr>
      <w:r w:rsidRPr="004B6613">
        <w:rPr>
          <w:rFonts w:ascii="Gotham Light" w:hAnsi="Gotham Light"/>
          <w:b/>
          <w:sz w:val="20"/>
          <w:szCs w:val="20"/>
        </w:rPr>
        <w:t>Sektörlere göre YD-ÜFE aylık değişim oranları (%), Kasım 2020</w:t>
      </w:r>
    </w:p>
    <w:p w:rsidR="004B6613" w:rsidRPr="004B6613" w:rsidRDefault="004B6613" w:rsidP="004B6613">
      <w:pPr>
        <w:rPr>
          <w:rFonts w:ascii="Gotham Light" w:hAnsi="Gotham Light"/>
          <w:b/>
          <w:sz w:val="20"/>
          <w:szCs w:val="20"/>
        </w:rPr>
      </w:pPr>
      <w:r>
        <w:rPr>
          <w:rFonts w:ascii="Gotham Light" w:hAnsi="Gotham Light"/>
          <w:b/>
          <w:noProof/>
          <w:sz w:val="20"/>
          <w:szCs w:val="20"/>
          <w:lang w:eastAsia="tr-TR"/>
        </w:rPr>
        <w:drawing>
          <wp:inline distT="0" distB="0" distL="0" distR="0">
            <wp:extent cx="5760720" cy="301815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6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613" w:rsidRPr="004B661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2F" w:rsidRDefault="00AF532F" w:rsidP="00071092">
      <w:pPr>
        <w:spacing w:after="0" w:line="240" w:lineRule="auto"/>
      </w:pPr>
      <w:r>
        <w:separator/>
      </w:r>
    </w:p>
  </w:endnote>
  <w:endnote w:type="continuationSeparator" w:id="0">
    <w:p w:rsidR="00AF532F" w:rsidRDefault="00AF532F" w:rsidP="0007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otham Light">
    <w:panose1 w:val="00000000000000000000"/>
    <w:charset w:val="A2"/>
    <w:family w:val="auto"/>
    <w:pitch w:val="variable"/>
    <w:sig w:usb0="A10000FF" w:usb1="4000005B" w:usb2="00000000" w:usb3="00000000" w:csb0="0000009B" w:csb1="00000000"/>
  </w:font>
  <w:font w:name="Gotham Medium">
    <w:panose1 w:val="00000000000000000000"/>
    <w:charset w:val="A2"/>
    <w:family w:val="auto"/>
    <w:pitch w:val="variable"/>
    <w:sig w:usb0="A10000FF" w:usb1="4000005B" w:usb2="00000000" w:usb3="00000000" w:csb0="0000009B" w:csb1="00000000"/>
  </w:font>
  <w:font w:name="PD4ML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2F" w:rsidRDefault="00AF532F" w:rsidP="00071092">
      <w:pPr>
        <w:spacing w:after="0" w:line="240" w:lineRule="auto"/>
      </w:pPr>
      <w:r>
        <w:separator/>
      </w:r>
    </w:p>
  </w:footnote>
  <w:footnote w:type="continuationSeparator" w:id="0">
    <w:p w:rsidR="00AF532F" w:rsidRDefault="00AF532F" w:rsidP="0007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2" w:rsidRDefault="00071092" w:rsidP="0007109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77AC263" wp14:editId="7B8021B6">
          <wp:extent cx="2514600" cy="43815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07"/>
    <w:rsid w:val="00071092"/>
    <w:rsid w:val="00164C13"/>
    <w:rsid w:val="001759E5"/>
    <w:rsid w:val="003C06C5"/>
    <w:rsid w:val="004606A6"/>
    <w:rsid w:val="004B6613"/>
    <w:rsid w:val="004D4A66"/>
    <w:rsid w:val="005471FC"/>
    <w:rsid w:val="006118D3"/>
    <w:rsid w:val="00651814"/>
    <w:rsid w:val="006D2654"/>
    <w:rsid w:val="0078425B"/>
    <w:rsid w:val="00847993"/>
    <w:rsid w:val="008A4470"/>
    <w:rsid w:val="00991F07"/>
    <w:rsid w:val="00AF532F"/>
    <w:rsid w:val="00EC401D"/>
    <w:rsid w:val="00F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B74F1-35FB-4556-A820-6C5D0A8D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1092"/>
  </w:style>
  <w:style w:type="paragraph" w:styleId="Altbilgi">
    <w:name w:val="footer"/>
    <w:basedOn w:val="Normal"/>
    <w:link w:val="AltbilgiChar"/>
    <w:uiPriority w:val="99"/>
    <w:unhideWhenUsed/>
    <w:rsid w:val="0007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1092"/>
  </w:style>
  <w:style w:type="character" w:styleId="Gl">
    <w:name w:val="Strong"/>
    <w:basedOn w:val="VarsaylanParagrafYazTipi"/>
    <w:uiPriority w:val="22"/>
    <w:qFormat/>
    <w:rsid w:val="00FC4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545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653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4970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550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973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19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704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833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Yirmibeşoğlu</dc:creator>
  <cp:keywords/>
  <dc:description/>
  <cp:lastModifiedBy>Ahmet Yirmibeşoğlu</cp:lastModifiedBy>
  <cp:revision>9</cp:revision>
  <dcterms:created xsi:type="dcterms:W3CDTF">2020-07-20T06:54:00Z</dcterms:created>
  <dcterms:modified xsi:type="dcterms:W3CDTF">2020-12-21T07:37:00Z</dcterms:modified>
</cp:coreProperties>
</file>