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15" w:rsidRDefault="00DE3C15" w:rsidP="00DE3C15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w:drawing>
          <wp:inline distT="0" distB="0" distL="0" distR="0" wp14:anchorId="4EF4CD9A" wp14:editId="20806AAF">
            <wp:extent cx="720090" cy="6959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b/>
          <w:sz w:val="48"/>
          <w:szCs w:val="48"/>
        </w:rPr>
        <w:t>TOBB</w:t>
      </w:r>
    </w:p>
    <w:p w:rsidR="00DE3C15" w:rsidRPr="00A35350" w:rsidRDefault="00DE3C15" w:rsidP="00DE3C15">
      <w:pPr>
        <w:spacing w:after="0"/>
        <w:ind w:left="708" w:firstLine="708"/>
        <w:rPr>
          <w:rFonts w:ascii="Times New Roman" w:hAnsi="Times New Roman" w:cs="FrankRuehl"/>
          <w:b/>
          <w:sz w:val="18"/>
          <w:szCs w:val="18"/>
        </w:rPr>
      </w:pPr>
      <w:r>
        <w:rPr>
          <w:rFonts w:ascii="Times New Roman" w:hAnsi="Times New Roman" w:cs="FrankRuehl"/>
          <w:b/>
          <w:sz w:val="18"/>
          <w:szCs w:val="18"/>
        </w:rPr>
        <w:t>TÜ</w:t>
      </w:r>
      <w:r w:rsidRPr="00A35350">
        <w:rPr>
          <w:rFonts w:ascii="Times New Roman" w:hAnsi="Times New Roman" w:cs="FrankRuehl"/>
          <w:b/>
          <w:sz w:val="18"/>
          <w:szCs w:val="18"/>
        </w:rPr>
        <w:t>RKİYE</w:t>
      </w:r>
    </w:p>
    <w:p w:rsidR="00DE3C15" w:rsidRPr="00A35350" w:rsidRDefault="00DE3C15" w:rsidP="00DE3C15">
      <w:pPr>
        <w:tabs>
          <w:tab w:val="center" w:pos="1418"/>
        </w:tabs>
        <w:spacing w:after="0" w:line="240" w:lineRule="auto"/>
        <w:rPr>
          <w:rFonts w:ascii="Times New Roman" w:hAnsi="Times New Roman" w:cs="FrankRuehl"/>
          <w:b/>
          <w:sz w:val="18"/>
          <w:szCs w:val="18"/>
        </w:rPr>
      </w:pPr>
      <w:r w:rsidRPr="00A35350">
        <w:rPr>
          <w:rFonts w:ascii="Times New Roman" w:hAnsi="Times New Roman" w:cs="FrankRuehl"/>
          <w:b/>
          <w:sz w:val="18"/>
          <w:szCs w:val="18"/>
        </w:rPr>
        <w:tab/>
        <w:t xml:space="preserve">              ODALAR VE BORSALAR</w:t>
      </w:r>
      <w:r w:rsidRPr="00A35350">
        <w:rPr>
          <w:rFonts w:ascii="Times New Roman" w:hAnsi="Times New Roman" w:cs="FrankRuehl"/>
          <w:b/>
          <w:sz w:val="18"/>
          <w:szCs w:val="18"/>
        </w:rPr>
        <w:tab/>
      </w:r>
    </w:p>
    <w:p w:rsidR="00DE3C15" w:rsidRPr="00A35350" w:rsidRDefault="00DE3C15" w:rsidP="00DE3C15">
      <w:pPr>
        <w:spacing w:after="0" w:line="240" w:lineRule="auto"/>
        <w:rPr>
          <w:rFonts w:ascii="Times New Roman" w:hAnsi="Times New Roman" w:cs="FrankRuehl"/>
          <w:b/>
          <w:sz w:val="18"/>
          <w:szCs w:val="18"/>
        </w:rPr>
      </w:pPr>
      <w:r w:rsidRPr="00A35350">
        <w:rPr>
          <w:rFonts w:ascii="Times New Roman" w:hAnsi="Times New Roman" w:cs="FrankRuehl"/>
          <w:b/>
          <w:sz w:val="18"/>
          <w:szCs w:val="18"/>
        </w:rPr>
        <w:t xml:space="preserve">                  </w:t>
      </w:r>
      <w:r w:rsidRPr="00A35350">
        <w:rPr>
          <w:rFonts w:ascii="Times New Roman" w:hAnsi="Times New Roman" w:cs="FrankRuehl"/>
          <w:b/>
          <w:sz w:val="18"/>
          <w:szCs w:val="18"/>
        </w:rPr>
        <w:tab/>
        <w:t xml:space="preserve">   BİRLİĞİ</w:t>
      </w:r>
    </w:p>
    <w:p w:rsidR="00DE3C15" w:rsidRPr="00F8774A" w:rsidRDefault="00DE3C15" w:rsidP="00DE3C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3C15" w:rsidRPr="00A35350" w:rsidRDefault="00DE3C15" w:rsidP="00DE3C15">
      <w:pPr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Pr="00A35350">
        <w:rPr>
          <w:rFonts w:ascii="Arial" w:hAnsi="Arial" w:cs="Arial"/>
          <w:b/>
          <w:sz w:val="28"/>
          <w:szCs w:val="28"/>
        </w:rPr>
        <w:t>RESMİ GAZETE MEVZUAT BÜLTENİ</w:t>
      </w:r>
    </w:p>
    <w:p w:rsidR="00DE3C15" w:rsidRDefault="00DE3C15" w:rsidP="00DE3C15">
      <w:pPr>
        <w:pStyle w:val="stbilgi"/>
      </w:pPr>
    </w:p>
    <w:tbl>
      <w:tblPr>
        <w:tblpPr w:leftFromText="141" w:rightFromText="141" w:bottomFromText="200" w:vertAnchor="text" w:horzAnchor="margin" w:tblpY="534"/>
        <w:tblW w:w="895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DE3C15" w:rsidRPr="00AD6045" w:rsidTr="00DE3C15">
        <w:trPr>
          <w:trHeight w:val="932"/>
        </w:trPr>
        <w:tc>
          <w:tcPr>
            <w:tcW w:w="895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DE3C15" w:rsidRPr="00CE2084" w:rsidRDefault="00DE3C15" w:rsidP="00DE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3C15" w:rsidRPr="00AD6045" w:rsidRDefault="00DE3C15" w:rsidP="00DE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45">
              <w:rPr>
                <w:rFonts w:ascii="Times New Roman" w:hAnsi="Times New Roman" w:cs="Times New Roman"/>
                <w:sz w:val="24"/>
                <w:szCs w:val="24"/>
              </w:rPr>
              <w:t>Kalkınma Ajansları Kalkınma Kurullarına Temsilci Gönderecek Kurum ve Kuruluşların Belirlenmesi ve Bazı Bakanlar Kurulu Kararlarında Değişiklik Yapılması Hakkında Karar</w:t>
            </w:r>
          </w:p>
        </w:tc>
      </w:tr>
      <w:tr w:rsidR="00DE3C15" w:rsidRPr="00CE2084" w:rsidTr="00DE3C15">
        <w:trPr>
          <w:trHeight w:val="133"/>
        </w:trPr>
        <w:tc>
          <w:tcPr>
            <w:tcW w:w="895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DE3C15" w:rsidRPr="00CE2084" w:rsidRDefault="00DE3C15" w:rsidP="00DE3C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DE3C15" w:rsidRPr="00AD6045" w:rsidRDefault="00DE3C15" w:rsidP="00DE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45">
              <w:rPr>
                <w:rFonts w:ascii="Times New Roman" w:hAnsi="Times New Roman" w:cs="Times New Roman"/>
                <w:sz w:val="24"/>
                <w:szCs w:val="24"/>
              </w:rPr>
              <w:t>19 Ağustos 2016 Tarihli ve 29806 Sayılı Resmî Gazete</w:t>
            </w:r>
          </w:p>
          <w:p w:rsidR="00DE3C15" w:rsidRPr="00CE2084" w:rsidRDefault="00DE3C15" w:rsidP="00DE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333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http://www.resmigazete.gov.tr/main.aspx?home=http://www.resmigazete.gov.tr/eskiler/2016/08/20160819.htm&amp;main=http://www.resmigazete.gov.tr/eskiler/2016/08/20160819.htm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C15" w:rsidRPr="00CE2084" w:rsidTr="00DE3C15">
        <w:trPr>
          <w:trHeight w:val="236"/>
        </w:trPr>
        <w:tc>
          <w:tcPr>
            <w:tcW w:w="8952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DE3C15" w:rsidRPr="00CE2084" w:rsidRDefault="00DE3C15" w:rsidP="00DE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15" w:rsidRPr="00CE2084" w:rsidTr="00DE3C15">
        <w:trPr>
          <w:trHeight w:val="2541"/>
        </w:trPr>
        <w:tc>
          <w:tcPr>
            <w:tcW w:w="895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DE3C15" w:rsidRPr="00CE2084" w:rsidRDefault="00DE3C15" w:rsidP="00DE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C15" w:rsidRDefault="00DE3C15" w:rsidP="00DE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C15" w:rsidRDefault="00DE3C15" w:rsidP="00DE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karar ile “Kalkınma Ajansları Kalkınma Kurullarına Temsilci Gönderecek Kurum ve Kuruluşların Belirlenmesi ve Bazı Bakanlar Kurulu Kararlarında Değişiklik Yapılması Hakkında Karar’ın 1 inci maddesi ile belirtilen tablo yürürlükten kaldırılmıştır. Yürürlükten kaldırılan tabloya </w:t>
            </w:r>
            <w:hyperlink r:id="rId6" w:history="1">
              <w:r w:rsidRPr="0000527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http://www.resmigazete.gov.tr/eskiler/2013/05/20130531-8-1.pdf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linkinden erişilebilir. </w:t>
            </w:r>
          </w:p>
          <w:p w:rsidR="00DE3C15" w:rsidRPr="00CE2084" w:rsidRDefault="00DE3C15" w:rsidP="00DE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33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http://www.resmigazete.gov.tr/eskiler/2016/08/20160819-2.pdf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452F" w:rsidRDefault="004D452F"/>
    <w:sectPr w:rsidR="004D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60"/>
    <w:rsid w:val="004D452F"/>
    <w:rsid w:val="005D7460"/>
    <w:rsid w:val="00A11012"/>
    <w:rsid w:val="00D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019B-BB76-4B8C-949B-3DD915BC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1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101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E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migazete.gov.tr/eskiler/2016/08/20160819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eskiler/2013/05/20130531-8-1.pdf" TargetMode="External"/><Relationship Id="rId5" Type="http://schemas.openxmlformats.org/officeDocument/2006/relationships/hyperlink" Target="http://www.resmigazete.gov.tr/main.aspx?home=http://www.resmigazete.gov.tr/eskiler/2016/08/20160819.htm&amp;main=http://www.resmigazete.gov.tr/eskiler/2016/08/20160819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Kopuz</dc:creator>
  <cp:keywords/>
  <dc:description/>
  <cp:lastModifiedBy>Adem Kopuz</cp:lastModifiedBy>
  <cp:revision>3</cp:revision>
  <dcterms:created xsi:type="dcterms:W3CDTF">2016-08-22T11:26:00Z</dcterms:created>
  <dcterms:modified xsi:type="dcterms:W3CDTF">2016-08-22T11:27:00Z</dcterms:modified>
</cp:coreProperties>
</file>